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2B3AA2"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3001924</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0270"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5pt,15.9pt" to="27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365</w:t>
      </w:r>
    </w:p>
    <w:p w:rsidR="00B62306" w:rsidRPr="00D93084" w:rsidRDefault="00B62306" w:rsidP="00B62306">
      <w:pPr>
        <w:jc w:val="center"/>
        <w:rPr>
          <w:noProof/>
          <w:color w:val="000000"/>
          <w:sz w:val="22"/>
          <w:lang w:val="af-ZA"/>
        </w:rPr>
      </w:pPr>
    </w:p>
    <w:p w:rsidR="00B62306" w:rsidRPr="005249D8" w:rsidRDefault="00B62306" w:rsidP="00C80244">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2B3AA2">
        <w:rPr>
          <w:rFonts w:cs="Sylfaen"/>
          <w:noProof/>
          <w:color w:val="000000"/>
          <w:sz w:val="22"/>
          <w:lang w:val="ka-GE"/>
        </w:rPr>
        <w:t>31</w:t>
      </w:r>
      <w:r>
        <w:rPr>
          <w:rFonts w:cs="Sylfaen"/>
          <w:noProof/>
          <w:color w:val="000000"/>
          <w:sz w:val="22"/>
          <w:lang w:val="af-ZA"/>
        </w:rPr>
        <w:tab/>
      </w:r>
      <w:r>
        <w:rPr>
          <w:rFonts w:cs="Sylfaen"/>
          <w:noProof/>
          <w:color w:val="000000"/>
          <w:sz w:val="22"/>
          <w:lang w:val="af-ZA"/>
        </w:rPr>
        <w:tab/>
      </w:r>
      <w:r w:rsidR="003209D7">
        <w:rPr>
          <w:rFonts w:cs="Sylfaen"/>
          <w:noProof/>
          <w:color w:val="000000"/>
          <w:sz w:val="22"/>
          <w:lang w:val="ka-GE"/>
        </w:rPr>
        <w:t>მარტი</w:t>
      </w:r>
      <w:r w:rsidR="00065365">
        <w:rPr>
          <w:rFonts w:cs="Sylfaen"/>
          <w:noProof/>
          <w:color w:val="000000"/>
          <w:sz w:val="22"/>
          <w:lang w:val="af-ZA"/>
        </w:rPr>
        <w:tab/>
      </w:r>
      <w:r>
        <w:rPr>
          <w:rFonts w:cs="Sylfaen"/>
          <w:noProof/>
          <w:color w:val="000000"/>
          <w:sz w:val="22"/>
          <w:lang w:val="ka-GE"/>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6430C5">
      <w:pPr>
        <w:spacing w:line="240" w:lineRule="auto"/>
        <w:jc w:val="center"/>
        <w:rPr>
          <w:szCs w:val="18"/>
          <w:lang w:val="ka-GE"/>
        </w:rPr>
      </w:pPr>
    </w:p>
    <w:p w:rsidR="00E10C10" w:rsidRPr="00E10C10" w:rsidRDefault="00E10C10" w:rsidP="00E10C10">
      <w:pPr>
        <w:ind w:firstLine="720"/>
        <w:jc w:val="center"/>
        <w:rPr>
          <w:rFonts w:eastAsia="Times New Roman" w:cs="Times New Roman"/>
          <w:szCs w:val="18"/>
          <w:lang w:val="ka-GE" w:eastAsia="ru-RU"/>
        </w:rPr>
      </w:pPr>
      <w:r w:rsidRPr="00E10C10">
        <w:rPr>
          <w:rFonts w:eastAsia="Times New Roman" w:cs="Times New Roman"/>
          <w:szCs w:val="18"/>
          <w:lang w:val="ka-GE" w:eastAsia="ru-RU"/>
        </w:rPr>
        <w:t xml:space="preserve">„ქალაქ ქუთაისის მუნიციპალიტეტის საკრებულოს ფრაქციის „ქართული </w:t>
      </w:r>
    </w:p>
    <w:p w:rsidR="00E10C10" w:rsidRPr="00E10C10" w:rsidRDefault="00E10C10" w:rsidP="00E10C10">
      <w:pPr>
        <w:ind w:firstLine="720"/>
        <w:jc w:val="center"/>
        <w:rPr>
          <w:rFonts w:eastAsia="Times New Roman" w:cs="Times New Roman"/>
          <w:szCs w:val="18"/>
          <w:lang w:val="ka-GE" w:eastAsia="ru-RU"/>
        </w:rPr>
      </w:pPr>
      <w:r w:rsidRPr="00E10C10">
        <w:rPr>
          <w:rFonts w:eastAsia="Times New Roman" w:cs="Times New Roman"/>
          <w:szCs w:val="18"/>
          <w:lang w:val="ka-GE" w:eastAsia="ru-RU"/>
        </w:rPr>
        <w:t>ოცნება - ძლიერი ქუთაისისათვის“ დაფუძნების ცნობად მიღების</w:t>
      </w:r>
      <w:r w:rsidRPr="00E10C10">
        <w:rPr>
          <w:rFonts w:eastAsia="Times New Roman" w:cs="Times New Roman"/>
          <w:szCs w:val="18"/>
          <w:lang w:eastAsia="ru-RU"/>
        </w:rPr>
        <w:t xml:space="preserve"> შესახებ</w:t>
      </w:r>
      <w:r w:rsidRPr="00E10C10">
        <w:rPr>
          <w:rFonts w:eastAsia="Times New Roman" w:cs="Times New Roman"/>
          <w:szCs w:val="18"/>
          <w:lang w:val="ka-GE" w:eastAsia="ru-RU"/>
        </w:rPr>
        <w:t xml:space="preserve">“ </w:t>
      </w:r>
    </w:p>
    <w:p w:rsidR="00E10C10" w:rsidRPr="00E10C10" w:rsidRDefault="00E10C10" w:rsidP="00E10C10">
      <w:pPr>
        <w:ind w:firstLine="720"/>
        <w:jc w:val="center"/>
        <w:rPr>
          <w:rFonts w:eastAsia="Times New Roman" w:cs="Times New Roman"/>
          <w:szCs w:val="18"/>
          <w:lang w:val="ka-GE" w:eastAsia="ru-RU"/>
        </w:rPr>
      </w:pPr>
      <w:r w:rsidRPr="00E10C10">
        <w:rPr>
          <w:rFonts w:eastAsia="Times New Roman" w:cs="Times New Roman"/>
          <w:szCs w:val="18"/>
          <w:lang w:val="ka-GE" w:eastAsia="ru-RU"/>
        </w:rPr>
        <w:t>ქალაქ ქუთაისის მუნიციპალიტეტის საკრებულოს 2021 წლის 27 იანვრის</w:t>
      </w:r>
    </w:p>
    <w:p w:rsidR="00E10C10" w:rsidRPr="00E10C10" w:rsidRDefault="00E10C10" w:rsidP="00E10C10">
      <w:pPr>
        <w:ind w:firstLine="720"/>
        <w:jc w:val="center"/>
        <w:rPr>
          <w:rFonts w:eastAsia="Times New Roman" w:cs="Times New Roman"/>
          <w:szCs w:val="18"/>
          <w:lang w:val="ka-GE" w:eastAsia="ru-RU"/>
        </w:rPr>
      </w:pPr>
      <w:r w:rsidRPr="00E10C10">
        <w:rPr>
          <w:rFonts w:eastAsia="Times New Roman" w:cs="Times New Roman"/>
          <w:szCs w:val="18"/>
          <w:lang w:val="ka-GE" w:eastAsia="ru-RU"/>
        </w:rPr>
        <w:t xml:space="preserve"> N 353 განკარგულებაში ცვლილების შეტანის თაობაზე</w:t>
      </w:r>
    </w:p>
    <w:p w:rsidR="00E10C10" w:rsidRPr="00E10C10" w:rsidRDefault="00E10C10" w:rsidP="006430C5">
      <w:pPr>
        <w:spacing w:line="240" w:lineRule="auto"/>
        <w:ind w:firstLine="720"/>
        <w:jc w:val="center"/>
        <w:rPr>
          <w:rFonts w:eastAsia="Times New Roman" w:cs="Times New Roman"/>
          <w:szCs w:val="18"/>
          <w:lang w:val="ka-GE" w:eastAsia="ru-RU"/>
        </w:rPr>
      </w:pPr>
    </w:p>
    <w:p w:rsidR="00E10C10" w:rsidRPr="00E10C10" w:rsidRDefault="00E10C10" w:rsidP="007D35A1">
      <w:pPr>
        <w:ind w:firstLine="708"/>
        <w:rPr>
          <w:rFonts w:eastAsia="Times New Roman" w:cs="Times New Roman"/>
          <w:szCs w:val="18"/>
          <w:lang w:val="ka-GE" w:eastAsia="ru-RU"/>
        </w:rPr>
      </w:pPr>
      <w:r w:rsidRPr="00E10C10">
        <w:rPr>
          <w:rFonts w:eastAsia="Times New Roman" w:cs="Times New Roman"/>
          <w:szCs w:val="18"/>
          <w:lang w:val="ka-GE" w:eastAsia="ru-RU"/>
        </w:rPr>
        <w:t>საქართველოს ორგანული კანონის „ადგილობრივი თვითმმართველობის კოდექსი“ 30–ე მუხლის,  საქართველოს ზოგადი ადმინისტრაციული კოდექსის 63–ე მუხლის,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მე-15 მუხლის მე-2 პუნქტის, 35–ე მუხლის 1-ლი, მე-2, მე–3, მე–9 და მე–14 პუნქტების, ქალაქ ქუთაისის მუნიციპალიტეტის საკრებულოს წევრების: ოთარ ლორთქიფანიძისა და თეიმურაზ ნადირაძის  2021 წლის 26  მარტის წერილობითი განცხადებების, საკრებულოს ფრაქცია „ქართული ოცნება - ძლიერი ქუთაისისათვის“ წერილობითი მიმართვის, ამ ფრაქციის სხდომის N2 ოქმისა და ქალაქ ქუთაისის მუნიციპალიტეტის საკრებულოს იურიდიულ საკითხთა კომისიის დასკვნის საფუძველზე:</w:t>
      </w:r>
    </w:p>
    <w:p w:rsidR="00E10C10" w:rsidRPr="00E10C10" w:rsidRDefault="00E10C10" w:rsidP="00C80244">
      <w:pPr>
        <w:spacing w:before="240" w:line="480" w:lineRule="auto"/>
        <w:ind w:firstLine="720"/>
        <w:rPr>
          <w:rFonts w:eastAsia="Times New Roman" w:cs="Times New Roman"/>
          <w:szCs w:val="18"/>
          <w:lang w:val="ka-GE" w:eastAsia="ru-RU"/>
        </w:rPr>
      </w:pPr>
      <w:r w:rsidRPr="00E10C10">
        <w:rPr>
          <w:rFonts w:eastAsia="Times New Roman" w:cs="Times New Roman"/>
          <w:b/>
          <w:szCs w:val="18"/>
          <w:lang w:val="ka-GE" w:eastAsia="ru-RU"/>
        </w:rPr>
        <w:t xml:space="preserve">მუხლი 1. </w:t>
      </w:r>
      <w:r w:rsidRPr="00E10C10">
        <w:rPr>
          <w:rFonts w:eastAsia="Times New Roman" w:cs="Times New Roman"/>
          <w:szCs w:val="18"/>
          <w:lang w:val="ka-GE" w:eastAsia="ru-RU"/>
        </w:rPr>
        <w:t>ცნობად იქნეს მიღებული:</w:t>
      </w:r>
    </w:p>
    <w:p w:rsidR="00E10C10" w:rsidRPr="00E10C10" w:rsidRDefault="007D35A1" w:rsidP="00E10ECB">
      <w:pPr>
        <w:contextualSpacing/>
        <w:rPr>
          <w:rFonts w:eastAsia="Times New Roman" w:cs="Times New Roman"/>
          <w:szCs w:val="18"/>
          <w:lang w:val="ka-GE" w:eastAsia="ru-RU"/>
        </w:rPr>
      </w:pPr>
      <w:r>
        <w:rPr>
          <w:rFonts w:eastAsia="Times New Roman" w:cs="Times New Roman"/>
          <w:szCs w:val="18"/>
          <w:lang w:val="ka-GE" w:eastAsia="ru-RU"/>
        </w:rPr>
        <w:t xml:space="preserve">1. </w:t>
      </w:r>
      <w:r w:rsidR="00E10C10" w:rsidRPr="00E10C10">
        <w:rPr>
          <w:rFonts w:eastAsia="Times New Roman" w:cs="Times New Roman"/>
          <w:szCs w:val="18"/>
          <w:lang w:val="ka-GE" w:eastAsia="ru-RU"/>
        </w:rPr>
        <w:t xml:space="preserve">ქალაქ ქუთაისის მუნიციპალიტეტის საკრებულოს ფრაქციიდან „ქართული ოცნება </w:t>
      </w:r>
      <w:r w:rsidR="002316D5">
        <w:rPr>
          <w:rFonts w:eastAsia="Times New Roman" w:cs="Times New Roman"/>
          <w:szCs w:val="18"/>
          <w:lang w:val="ka-GE" w:eastAsia="ru-RU"/>
        </w:rPr>
        <w:t>–</w:t>
      </w:r>
      <w:r w:rsidR="00E10C10" w:rsidRPr="00E10C10">
        <w:rPr>
          <w:rFonts w:eastAsia="Times New Roman" w:cs="Times New Roman"/>
          <w:szCs w:val="18"/>
          <w:lang w:val="ka-GE" w:eastAsia="ru-RU"/>
        </w:rPr>
        <w:t xml:space="preserve"> ძლიერი ქუთაისისათვის“ პირადი განცხადებით გავიდა ქალაქ ქუთაისის მუნიციპალიტეტის საკრებულოს წევრი, ოთარ ლორთქიფანიძე;</w:t>
      </w:r>
    </w:p>
    <w:p w:rsidR="00E10C10" w:rsidRDefault="00E10C10" w:rsidP="009F64EB">
      <w:pPr>
        <w:spacing w:line="276" w:lineRule="auto"/>
        <w:ind w:left="4820" w:firstLine="0"/>
        <w:rPr>
          <w:rFonts w:eastAsia="Times New Roman" w:cs="Times New Roman"/>
          <w:szCs w:val="18"/>
          <w:lang w:val="ka-GE" w:eastAsia="ru-RU"/>
        </w:rPr>
      </w:pPr>
      <w:r w:rsidRPr="00E10C10">
        <w:rPr>
          <w:rFonts w:eastAsia="Times New Roman" w:cs="Times New Roman"/>
          <w:szCs w:val="18"/>
          <w:lang w:val="ka-GE" w:eastAsia="ru-RU"/>
        </w:rPr>
        <w:t>(ქალაქ ქუთაისის მუნიციპალიტეტის საკრებულოს წევრის, ოთარ ლორთქიფანიძის 2021 წლის 26 მარტის განცხადება წინამდებარე განკარგულების დედანს თან ერთვის)</w:t>
      </w:r>
    </w:p>
    <w:p w:rsidR="009F64EB" w:rsidRPr="00E10C10" w:rsidRDefault="009F64EB" w:rsidP="009F64EB">
      <w:pPr>
        <w:spacing w:line="240" w:lineRule="auto"/>
        <w:ind w:left="4320" w:firstLine="0"/>
        <w:rPr>
          <w:rFonts w:eastAsia="Times New Roman" w:cs="Times New Roman"/>
          <w:szCs w:val="18"/>
          <w:lang w:val="ka-GE" w:eastAsia="ru-RU"/>
        </w:rPr>
      </w:pPr>
    </w:p>
    <w:p w:rsidR="00E10C10" w:rsidRPr="00E10C10" w:rsidRDefault="007D35A1" w:rsidP="00E10ECB">
      <w:pPr>
        <w:contextualSpacing/>
        <w:rPr>
          <w:rFonts w:eastAsia="Times New Roman" w:cs="Times New Roman"/>
          <w:szCs w:val="18"/>
          <w:lang w:val="ka-GE" w:eastAsia="ru-RU"/>
        </w:rPr>
      </w:pPr>
      <w:r>
        <w:rPr>
          <w:rFonts w:eastAsia="Times New Roman" w:cs="Times New Roman"/>
          <w:szCs w:val="18"/>
          <w:lang w:val="ka-GE" w:eastAsia="ru-RU"/>
        </w:rPr>
        <w:t xml:space="preserve">2. </w:t>
      </w:r>
      <w:r w:rsidR="00E10C10" w:rsidRPr="00E10C10">
        <w:rPr>
          <w:rFonts w:eastAsia="Times New Roman" w:cs="Times New Roman"/>
          <w:szCs w:val="18"/>
          <w:lang w:val="ka-GE" w:eastAsia="ru-RU"/>
        </w:rPr>
        <w:t>ქალაქ ქუთაისის მუნიციპალიტეტის საკრებულოს ფრაქცია „ქართული ოცნების“ შემადგენლობაში  პირადი განცხადებით გაერთიანდა ქალაქ ქუთაისის მუნიციპალიტეტის საკრებულოს წევრი, თეიმურაზ ნადირაძე</w:t>
      </w:r>
      <w:r w:rsidR="00CA72A5">
        <w:rPr>
          <w:rFonts w:eastAsia="Times New Roman" w:cs="Times New Roman"/>
          <w:szCs w:val="18"/>
          <w:lang w:val="ka-GE" w:eastAsia="ru-RU"/>
        </w:rPr>
        <w:t>;</w:t>
      </w:r>
    </w:p>
    <w:p w:rsidR="00E10C10" w:rsidRDefault="00E10C10" w:rsidP="006D5604">
      <w:pPr>
        <w:spacing w:line="276" w:lineRule="auto"/>
        <w:ind w:left="4820" w:firstLine="0"/>
        <w:rPr>
          <w:rFonts w:eastAsia="Times New Roman" w:cs="Times New Roman"/>
          <w:szCs w:val="18"/>
          <w:lang w:val="ka-GE" w:eastAsia="ru-RU"/>
        </w:rPr>
      </w:pPr>
      <w:r w:rsidRPr="00E10C10">
        <w:rPr>
          <w:rFonts w:eastAsia="Times New Roman" w:cs="Times New Roman"/>
          <w:szCs w:val="18"/>
          <w:lang w:val="ka-GE" w:eastAsia="ru-RU"/>
        </w:rPr>
        <w:t>(ქალაქ ქუთაისის მუნიციპალიტეტის საკრებულოს წევრის, თეიმურაზ ნადირაძის  2021 წლის 26 მარტის განცხადება წინამდებარე განკარგულების დედანს თან ერთვის)</w:t>
      </w:r>
    </w:p>
    <w:p w:rsidR="006D5604" w:rsidRPr="00E10C10" w:rsidRDefault="006D5604" w:rsidP="006D5604">
      <w:pPr>
        <w:spacing w:line="240" w:lineRule="auto"/>
        <w:ind w:left="4320" w:firstLine="0"/>
        <w:rPr>
          <w:rFonts w:eastAsia="Times New Roman" w:cs="Times New Roman"/>
          <w:szCs w:val="18"/>
          <w:lang w:val="ka-GE" w:eastAsia="ru-RU"/>
        </w:rPr>
      </w:pPr>
    </w:p>
    <w:p w:rsidR="00E10C10" w:rsidRPr="00E10C10" w:rsidRDefault="007D35A1" w:rsidP="006D5604">
      <w:pPr>
        <w:contextualSpacing/>
        <w:rPr>
          <w:rFonts w:eastAsia="Times New Roman" w:cs="Times New Roman"/>
          <w:szCs w:val="18"/>
          <w:lang w:val="ka-GE" w:eastAsia="ru-RU"/>
        </w:rPr>
      </w:pPr>
      <w:r>
        <w:rPr>
          <w:rFonts w:eastAsia="Times New Roman" w:cs="Times New Roman"/>
          <w:szCs w:val="18"/>
          <w:lang w:val="ka-GE" w:eastAsia="ru-RU"/>
        </w:rPr>
        <w:t xml:space="preserve">3. </w:t>
      </w:r>
      <w:r w:rsidR="00E10C10" w:rsidRPr="00E10C10">
        <w:rPr>
          <w:rFonts w:eastAsia="Times New Roman" w:cs="Times New Roman"/>
          <w:szCs w:val="18"/>
          <w:lang w:val="ka-GE" w:eastAsia="ru-RU"/>
        </w:rPr>
        <w:t>ქალაქ ქუთაისის მუნიციპალიტეტის საკრებულოს იურიდიულ საკითხთა კომისიის დასკვნა ქალაქ ქუთაისის მუნიციპალიტეტის საკ</w:t>
      </w:r>
      <w:r w:rsidR="002316D5">
        <w:rPr>
          <w:rFonts w:eastAsia="Times New Roman" w:cs="Times New Roman"/>
          <w:szCs w:val="18"/>
          <w:lang w:val="ka-GE" w:eastAsia="ru-RU"/>
        </w:rPr>
        <w:t>რებულოს ფრაქცია „ქართული ოცნება –</w:t>
      </w:r>
      <w:r w:rsidR="00E10C10" w:rsidRPr="00E10C10">
        <w:rPr>
          <w:rFonts w:eastAsia="Times New Roman" w:cs="Times New Roman"/>
          <w:szCs w:val="18"/>
          <w:lang w:val="ka-GE" w:eastAsia="ru-RU"/>
        </w:rPr>
        <w:t xml:space="preserve"> ძლიერი ქუთაისისათვის“ შემადგენლობაში ცვლილების შეტანის შესახებ.</w:t>
      </w:r>
    </w:p>
    <w:p w:rsidR="00E10C10" w:rsidRPr="00E10C10" w:rsidRDefault="00E10C10" w:rsidP="00E10ECB">
      <w:pPr>
        <w:spacing w:line="240" w:lineRule="auto"/>
        <w:ind w:left="3969" w:firstLine="0"/>
        <w:contextualSpacing/>
        <w:rPr>
          <w:rFonts w:eastAsia="Times New Roman" w:cs="Times New Roman"/>
          <w:szCs w:val="18"/>
          <w:lang w:val="ka-GE" w:eastAsia="ru-RU"/>
        </w:rPr>
      </w:pPr>
      <w:r w:rsidRPr="00E10C10">
        <w:rPr>
          <w:rFonts w:eastAsia="Times New Roman" w:cs="Times New Roman"/>
          <w:szCs w:val="18"/>
          <w:lang w:val="ka-GE" w:eastAsia="ru-RU"/>
        </w:rPr>
        <w:lastRenderedPageBreak/>
        <w:t>(ქალაქ ქუთაისის მუნიციპალიტეტის საკრებულოს ფრაქცია „ქართული ოცნებ</w:t>
      </w:r>
      <w:r w:rsidR="00E10ECB">
        <w:rPr>
          <w:rFonts w:eastAsia="Times New Roman" w:cs="Times New Roman"/>
          <w:szCs w:val="18"/>
          <w:lang w:val="ka-GE" w:eastAsia="ru-RU"/>
        </w:rPr>
        <w:t>ა –</w:t>
      </w:r>
      <w:r w:rsidRPr="00E10C10">
        <w:rPr>
          <w:rFonts w:eastAsia="Times New Roman" w:cs="Times New Roman"/>
          <w:szCs w:val="18"/>
          <w:lang w:val="ka-GE" w:eastAsia="ru-RU"/>
        </w:rPr>
        <w:t xml:space="preserve"> ძლიერი ქუთაისისათვის“  2021 წლის 26 მარტის წერილობითი მიმართვა, ამ ფრაქციის სხდომის N2 ოქმი და ქალაქ ქუთაისის მუნიციპალიტეტის საკრებულოს იურიდიულ საკითხთა კომისიის დასკვნა წინამდებარე განკარგულების დედანს თან ერთვის)</w:t>
      </w:r>
    </w:p>
    <w:p w:rsidR="00E10C10" w:rsidRPr="00E10C10" w:rsidRDefault="00E10C10" w:rsidP="007D35A1">
      <w:pPr>
        <w:spacing w:before="240"/>
        <w:ind w:firstLine="720"/>
        <w:rPr>
          <w:rFonts w:eastAsia="Times New Roman" w:cs="Times New Roman"/>
          <w:szCs w:val="18"/>
          <w:lang w:val="ka-GE" w:eastAsia="ru-RU"/>
        </w:rPr>
      </w:pPr>
      <w:r w:rsidRPr="00E10C10">
        <w:rPr>
          <w:rFonts w:eastAsia="Times New Roman" w:cs="Times New Roman"/>
          <w:b/>
          <w:szCs w:val="18"/>
          <w:lang w:val="ka-GE" w:eastAsia="ru-RU"/>
        </w:rPr>
        <w:t>მუხლი 2.</w:t>
      </w:r>
      <w:r w:rsidRPr="00E10C10">
        <w:rPr>
          <w:rFonts w:eastAsia="Times New Roman" w:cs="Times New Roman"/>
          <w:szCs w:val="18"/>
          <w:lang w:val="ka-GE" w:eastAsia="ru-RU"/>
        </w:rPr>
        <w:t xml:space="preserve"> ზემოაღნიშნულიდან გამომდინარე, შეტანილ იქნეს ცვლილება  </w:t>
      </w:r>
      <w:bookmarkStart w:id="0" w:name="_GoBack"/>
      <w:bookmarkEnd w:id="0"/>
      <w:r w:rsidRPr="00E10C10">
        <w:rPr>
          <w:rFonts w:eastAsia="Times New Roman" w:cs="Times New Roman"/>
          <w:szCs w:val="18"/>
          <w:lang w:val="ka-GE" w:eastAsia="ru-RU"/>
        </w:rPr>
        <w:t xml:space="preserve">ქალაქ ქუთაისის მუნიციპალიტეტის საკრებულოს ფრაქციის </w:t>
      </w:r>
      <w:r w:rsidR="007D35A1">
        <w:rPr>
          <w:rFonts w:eastAsia="Times New Roman" w:cs="Times New Roman"/>
          <w:szCs w:val="18"/>
          <w:lang w:val="ka-GE" w:eastAsia="ru-RU"/>
        </w:rPr>
        <w:t>„ქართული ოცნება –</w:t>
      </w:r>
      <w:r w:rsidRPr="00E10C10">
        <w:rPr>
          <w:rFonts w:eastAsia="Times New Roman" w:cs="Times New Roman"/>
          <w:szCs w:val="18"/>
          <w:lang w:val="ka-GE" w:eastAsia="ru-RU"/>
        </w:rPr>
        <w:t xml:space="preserve"> ძლიერი ქუთაისისათვის“ დაფუძნების ცნობად მიღების შესახებ“ ქალაქ ქუთაისის მუნიციპალიტეტის საკრებულოს 2021 წლის 27 იანვრის N353 განკარგულებაში, კერძოდ, განკარგულების              მე-3 პუნქტი ჩამოყალიბდეს შემდეგი რედაქციით: „3. ქალაქ ქუთაისის მუნიციპალიტეტის საკრებულოს ფრაქცია „ქართული ოცნება </w:t>
      </w:r>
      <w:r w:rsidR="007D35A1">
        <w:rPr>
          <w:rFonts w:eastAsia="Times New Roman" w:cs="Times New Roman"/>
          <w:szCs w:val="18"/>
          <w:lang w:val="ka-GE" w:eastAsia="ru-RU"/>
        </w:rPr>
        <w:t>–</w:t>
      </w:r>
      <w:r w:rsidRPr="00E10C10">
        <w:rPr>
          <w:rFonts w:eastAsia="Times New Roman" w:cs="Times New Roman"/>
          <w:szCs w:val="18"/>
          <w:lang w:val="ka-GE" w:eastAsia="ru-RU"/>
        </w:rPr>
        <w:t xml:space="preserve"> ძლიერი ქუთაისისათვის“ შედგება ქალაქ ქუთაისის მუნიციპალიტეტის საკრებულოს შემდეგი წევრებისაგან:</w:t>
      </w:r>
    </w:p>
    <w:p w:rsidR="00E10C10" w:rsidRPr="00E10C10" w:rsidRDefault="00E10C10" w:rsidP="007D35A1">
      <w:pPr>
        <w:ind w:firstLine="708"/>
        <w:contextualSpacing/>
        <w:rPr>
          <w:rFonts w:eastAsia="Times New Roman" w:cs="Times New Roman"/>
          <w:szCs w:val="18"/>
          <w:lang w:eastAsia="ru-RU"/>
        </w:rPr>
      </w:pPr>
      <w:r w:rsidRPr="00E10C10">
        <w:rPr>
          <w:rFonts w:eastAsia="Times New Roman" w:cs="Times New Roman"/>
          <w:szCs w:val="18"/>
          <w:lang w:val="ka-GE" w:eastAsia="ru-RU"/>
        </w:rPr>
        <w:t xml:space="preserve">ა) ჩეჩელაშვილი ნიკოლოზ; </w:t>
      </w:r>
    </w:p>
    <w:p w:rsidR="00E10C10" w:rsidRPr="00E10C10" w:rsidRDefault="00E10C10" w:rsidP="007D35A1">
      <w:pPr>
        <w:ind w:firstLine="708"/>
        <w:contextualSpacing/>
        <w:rPr>
          <w:rFonts w:eastAsia="Times New Roman" w:cs="Times New Roman"/>
          <w:szCs w:val="18"/>
          <w:u w:val="single"/>
          <w:lang w:eastAsia="ru-RU"/>
        </w:rPr>
      </w:pPr>
      <w:r w:rsidRPr="00E10C10">
        <w:rPr>
          <w:rFonts w:eastAsia="Times New Roman" w:cs="Times New Roman"/>
          <w:szCs w:val="18"/>
          <w:lang w:val="ka-GE" w:eastAsia="ru-RU"/>
        </w:rPr>
        <w:t xml:space="preserve">ბ) ჩხიკვაძე რამაზ; </w:t>
      </w:r>
    </w:p>
    <w:p w:rsidR="00954E44" w:rsidRPr="00B03BC9" w:rsidRDefault="00954E44" w:rsidP="00954E44">
      <w:pPr>
        <w:spacing w:line="480" w:lineRule="auto"/>
        <w:ind w:firstLine="708"/>
        <w:contextualSpacing/>
        <w:rPr>
          <w:rFonts w:eastAsia="Times New Roman" w:cs="Times New Roman"/>
          <w:szCs w:val="18"/>
          <w:lang w:val="ka-GE" w:eastAsia="ru-RU"/>
        </w:rPr>
      </w:pPr>
      <w:r>
        <w:rPr>
          <w:rFonts w:eastAsia="Times New Roman" w:cs="Times New Roman"/>
          <w:szCs w:val="18"/>
          <w:lang w:val="ka-GE" w:eastAsia="ru-RU"/>
        </w:rPr>
        <w:t>გ) ნადირაძე თეიმურაზ.</w:t>
      </w:r>
      <w:r w:rsidR="00B03BC9">
        <w:rPr>
          <w:rFonts w:eastAsia="Times New Roman" w:cs="Times New Roman"/>
          <w:szCs w:val="18"/>
          <w:lang w:val="ka-GE" w:eastAsia="ru-RU"/>
        </w:rPr>
        <w:t>“.</w:t>
      </w:r>
    </w:p>
    <w:p w:rsidR="00E10C10" w:rsidRPr="00E10C10" w:rsidRDefault="00E10C10" w:rsidP="00954E44">
      <w:pPr>
        <w:ind w:firstLine="708"/>
        <w:contextualSpacing/>
        <w:rPr>
          <w:rFonts w:eastAsia="Times New Roman" w:cs="Times New Roman"/>
          <w:szCs w:val="18"/>
          <w:lang w:val="ka-GE" w:eastAsia="ru-RU"/>
        </w:rPr>
      </w:pPr>
      <w:r w:rsidRPr="00E10C10">
        <w:rPr>
          <w:rFonts w:eastAsia="Times New Roman" w:cs="Times New Roman"/>
          <w:b/>
          <w:szCs w:val="18"/>
          <w:lang w:val="ka-GE" w:eastAsia="ru-RU"/>
        </w:rPr>
        <w:t xml:space="preserve">მუხლი 3. </w:t>
      </w:r>
      <w:r w:rsidRPr="00E10C10">
        <w:rPr>
          <w:rFonts w:eastAsia="Times New Roman" w:cs="Times New Roman"/>
          <w:szCs w:val="18"/>
          <w:lang w:val="ka-GE" w:eastAsia="ru-RU"/>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0675CA" w:rsidRDefault="00E10C10" w:rsidP="007D35A1">
      <w:pPr>
        <w:rPr>
          <w:szCs w:val="18"/>
          <w:lang w:val="ka-GE"/>
        </w:rPr>
      </w:pPr>
      <w:r w:rsidRPr="00E10C10">
        <w:rPr>
          <w:rFonts w:eastAsia="Times New Roman" w:cs="Times New Roman"/>
          <w:b/>
          <w:szCs w:val="18"/>
          <w:lang w:val="ka-GE" w:eastAsia="ru-RU"/>
        </w:rPr>
        <w:t xml:space="preserve">მუხლი 4.  </w:t>
      </w:r>
      <w:r w:rsidRPr="00E10C10">
        <w:rPr>
          <w:rFonts w:eastAsia="Times New Roman" w:cs="Times New Roman"/>
          <w:szCs w:val="18"/>
          <w:lang w:val="ka-GE" w:eastAsia="ru-RU"/>
        </w:rPr>
        <w:t>განკარგულება ძალაში შევიდეს კანონით დადგენილი წესით.</w:t>
      </w:r>
    </w:p>
    <w:p w:rsidR="00B714F7" w:rsidRDefault="00B714F7" w:rsidP="007D35A1">
      <w:pPr>
        <w:jc w:val="center"/>
        <w:rPr>
          <w:szCs w:val="18"/>
          <w:lang w:val="ka-GE"/>
        </w:rPr>
      </w:pPr>
    </w:p>
    <w:p w:rsidR="00B714F7" w:rsidRDefault="00B714F7" w:rsidP="007D35A1">
      <w:pPr>
        <w:jc w:val="center"/>
        <w:rPr>
          <w:szCs w:val="18"/>
          <w:lang w:val="ka-GE"/>
        </w:rPr>
      </w:pPr>
    </w:p>
    <w:p w:rsidR="00B714F7" w:rsidRDefault="00B714F7" w:rsidP="007D35A1">
      <w:pPr>
        <w:jc w:val="center"/>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40550F">
      <w:headerReference w:type="default" r:id="rId10"/>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90" w:rsidRDefault="00F33690" w:rsidP="004117C9">
      <w:pPr>
        <w:spacing w:line="240" w:lineRule="auto"/>
      </w:pPr>
      <w:r>
        <w:separator/>
      </w:r>
    </w:p>
  </w:endnote>
  <w:endnote w:type="continuationSeparator" w:id="0">
    <w:p w:rsidR="00F33690" w:rsidRDefault="00F33690"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90" w:rsidRDefault="00F33690" w:rsidP="004117C9">
      <w:pPr>
        <w:spacing w:line="240" w:lineRule="auto"/>
      </w:pPr>
      <w:r>
        <w:separator/>
      </w:r>
    </w:p>
  </w:footnote>
  <w:footnote w:type="continuationSeparator" w:id="0">
    <w:p w:rsidR="00F33690" w:rsidRDefault="00F33690"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CA72A5">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72823D69"/>
    <w:multiLevelType w:val="hybridMultilevel"/>
    <w:tmpl w:val="D50E1636"/>
    <w:lvl w:ilvl="0" w:tplc="6448BC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5365"/>
    <w:rsid w:val="000675CA"/>
    <w:rsid w:val="001C43C8"/>
    <w:rsid w:val="001E5E1D"/>
    <w:rsid w:val="00210D38"/>
    <w:rsid w:val="002203DE"/>
    <w:rsid w:val="002316D5"/>
    <w:rsid w:val="00237AD8"/>
    <w:rsid w:val="002B3AA2"/>
    <w:rsid w:val="002C0B89"/>
    <w:rsid w:val="003209D7"/>
    <w:rsid w:val="00363818"/>
    <w:rsid w:val="003A17C0"/>
    <w:rsid w:val="0040550F"/>
    <w:rsid w:val="004117C9"/>
    <w:rsid w:val="0041271A"/>
    <w:rsid w:val="00587BCE"/>
    <w:rsid w:val="00590917"/>
    <w:rsid w:val="005B4200"/>
    <w:rsid w:val="00604D89"/>
    <w:rsid w:val="00631492"/>
    <w:rsid w:val="006430C5"/>
    <w:rsid w:val="006D5604"/>
    <w:rsid w:val="007D35A1"/>
    <w:rsid w:val="008165F9"/>
    <w:rsid w:val="00885804"/>
    <w:rsid w:val="008D0DA3"/>
    <w:rsid w:val="008D595D"/>
    <w:rsid w:val="008F79D8"/>
    <w:rsid w:val="00954E44"/>
    <w:rsid w:val="009F64EB"/>
    <w:rsid w:val="00AA79AC"/>
    <w:rsid w:val="00AB3A81"/>
    <w:rsid w:val="00B03BC9"/>
    <w:rsid w:val="00B62306"/>
    <w:rsid w:val="00B67BFE"/>
    <w:rsid w:val="00B714F7"/>
    <w:rsid w:val="00C80244"/>
    <w:rsid w:val="00CA72A5"/>
    <w:rsid w:val="00E10C10"/>
    <w:rsid w:val="00E10ECB"/>
    <w:rsid w:val="00F33690"/>
    <w:rsid w:val="00F4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CFF7"/>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A7DA-C17B-4DE9-94C2-4A1E48A6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19</cp:revision>
  <cp:lastPrinted>2021-04-01T09:13:00Z</cp:lastPrinted>
  <dcterms:created xsi:type="dcterms:W3CDTF">2019-12-17T13:13:00Z</dcterms:created>
  <dcterms:modified xsi:type="dcterms:W3CDTF">2021-04-01T09:13:00Z</dcterms:modified>
</cp:coreProperties>
</file>